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7E" w:rsidRDefault="00BC33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6895"/>
            <wp:effectExtent l="19050" t="0" r="3175" b="0"/>
            <wp:docPr id="2" name="Рисунок 1" descr="Агрономия в школ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рономия в школе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E7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15AC">
        <w:rPr>
          <w:rFonts w:ascii="Times New Roman" w:eastAsia="Times New Roman" w:hAnsi="Times New Roman" w:cs="Times New Roman"/>
          <w:sz w:val="24"/>
          <w:szCs w:val="24"/>
        </w:rPr>
        <w:lastRenderedPageBreak/>
        <w:t>Элективный курс «Агро</w:t>
      </w:r>
      <w:r w:rsidR="001C589C">
        <w:rPr>
          <w:rFonts w:ascii="Times New Roman" w:eastAsia="Times New Roman" w:hAnsi="Times New Roman" w:cs="Times New Roman"/>
          <w:sz w:val="24"/>
          <w:szCs w:val="24"/>
        </w:rPr>
        <w:t>номия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в школе» </w:t>
      </w:r>
      <w:r w:rsidR="002867D1">
        <w:rPr>
          <w:rFonts w:ascii="Times New Roman" w:eastAsia="Times New Roman" w:hAnsi="Times New Roman" w:cs="Times New Roman"/>
          <w:sz w:val="24"/>
          <w:szCs w:val="24"/>
        </w:rPr>
        <w:t xml:space="preserve">рассчитан на обучающихся </w:t>
      </w:r>
      <w:r w:rsidR="001C589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классов общеобразовательных организаций, которые проявляют определенный интерес к профессиям химика, агронома, биолога и эколога.. Расширяя и углубляя знания и умения обучающихся, полученные на уроках химии, биологии и географии, учащиеся овладевают элементами агрохимии и аналитической химии.</w:t>
      </w:r>
      <w:proofErr w:type="gramEnd"/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курса «Агро</w:t>
      </w:r>
      <w:r w:rsidR="001C589C">
        <w:rPr>
          <w:rFonts w:ascii="Times New Roman" w:eastAsia="Times New Roman" w:hAnsi="Times New Roman" w:cs="Times New Roman"/>
          <w:sz w:val="24"/>
          <w:szCs w:val="24"/>
        </w:rPr>
        <w:t>номия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в школе» является ознакомление </w:t>
      </w:r>
      <w:proofErr w:type="gramStart"/>
      <w:r w:rsidRPr="00D515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со свойствами почвы, ее составом, строением и видами, а также с основами мелиорации. Большой раздел программы отводится изучению различных видов удобрений и правилам их 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. Учащиеся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приобретают устойчивые умения работы с нагревательными приборами, весами, мерной посудой и реактивами, учатся самостоятельно проделывать агрохимические анализы различных типов почв, некоторых удобрений. В качестве объектов исследования отобраны минеральные удобрения, химическое строение и свойства которых легко анализируются на основе курса химии.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15AC">
        <w:rPr>
          <w:rFonts w:ascii="Times New Roman" w:eastAsia="Times New Roman" w:hAnsi="Times New Roman" w:cs="Times New Roman"/>
          <w:i/>
          <w:sz w:val="24"/>
          <w:szCs w:val="24"/>
        </w:rPr>
        <w:t xml:space="preserve"> задачи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курса входит более детальное ознакомление обучающихся с техникой и правилами лабораторных работ с химическими реактивами, лабораторным оборудованием и химической посудой, как общего, так и специального назначения.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Кроме этого программа курса предполагает: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– развитие интереса в области химии, биологии, географии и сельского хозяйства; проведение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работы;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– дальнейшее развитие познавательных и мыслительных способностей, умений самостоятельно овладевать знаниями, а также понимания роли химической науки в развитии сельского хозяйства;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– расширение и углубление знаний о строении, свойствах, применении и методах получения веществ и материалов;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– расширение научного мировоззрения и уточнение естественнонаучной картины мира в их сознании, преодоление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хемофобии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и безразличного отношения к современным экологическим проблемам;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– воспитание гражданской нравственности, трудолюбия, аккуратности, внимательности, бережного отношения к материальным и духовным ценностям.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– подготовку к олимпиадам, конкурсам, научно-практическим конференциям и поступлению в вузы.</w:t>
      </w:r>
    </w:p>
    <w:p w:rsid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Наряду с образовательными, курс предполагает решение воспитательных задач и развитие личности обучающихся, формирование у них гуманистических чувств и отношений в общении с окружающими людьми и во взглядах на природу в целом.</w:t>
      </w:r>
    </w:p>
    <w:p w:rsidR="00CE44F0" w:rsidRDefault="00CE44F0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4F0" w:rsidRDefault="00CE44F0" w:rsidP="00CE44F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4F0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курса</w:t>
      </w:r>
    </w:p>
    <w:p w:rsidR="00CE44F0" w:rsidRPr="00CE44F0" w:rsidRDefault="00CE44F0" w:rsidP="00CE44F0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4F0" w:rsidRPr="00D515AC" w:rsidRDefault="00D515AC" w:rsidP="00CE44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На первых занятиях курса обучающиеся знакомятся с предметом и задачами агрохимии, историей ее развития, а также с общими понятиями этой науки. После этого они более подробно знакомятся с химическим кабинетом, посудой и лабораторным оборудованием. 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</w:t>
      </w:r>
      <w:r w:rsidR="00CE44F0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с теоретическим материалом разделов курса сопровождается выполнением практических работ по определению свойств почвы, распознаванию удобрений, определению содержания тех или иных элементов в составе почвы, в течение которых каждый ученик самостоятельно проделывает экспериментальную часть темы.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Приоритетными условиями и факторами при выборе конкретного эксперимента определялись его доступность, наглядность и простота исполнения, а также связь со школьным материалом и практикой.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В любом случае предполагается возможность вариативного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проведения курса на основе педагогики сотрудничества учителя и ученика с применением оптимального сочетания различных методов обучения. Повысить эффективность курса (в зависимости от условий школы) можно также, если проводить его на базе средних и высших специальных образовательных учреждений, в тесном сотрудничестве с агрохимическими лабораториями.</w:t>
      </w:r>
    </w:p>
    <w:p w:rsid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Итоги работы курса </w:t>
      </w:r>
      <w:r w:rsidR="00CE44F0">
        <w:rPr>
          <w:rFonts w:ascii="Times New Roman" w:eastAsia="Times New Roman" w:hAnsi="Times New Roman" w:cs="Times New Roman"/>
          <w:sz w:val="24"/>
          <w:szCs w:val="24"/>
        </w:rPr>
        <w:t>предполагается про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водить в виде тематического вечера, творческого отчета, выставки, конференции и т.д. с приглашением других учащихся, учителей и родителей. Обязательным является защита курсовой работы (творческого проекта) и выпуск стенгазеты по индивидуальным темам.</w:t>
      </w:r>
    </w:p>
    <w:p w:rsidR="00B12929" w:rsidRDefault="00B12929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929" w:rsidRDefault="00B12929" w:rsidP="00B129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«Агро</w:t>
      </w:r>
      <w:r w:rsidR="00F625C6">
        <w:rPr>
          <w:rFonts w:ascii="Times New Roman" w:hAnsi="Times New Roman" w:cs="Times New Roman"/>
          <w:sz w:val="24"/>
          <w:szCs w:val="24"/>
        </w:rPr>
        <w:t>номия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F625C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Pr="00F31ECF">
        <w:rPr>
          <w:rFonts w:ascii="Times New Roman" w:hAnsi="Times New Roman" w:cs="Times New Roman"/>
          <w:b/>
          <w:sz w:val="24"/>
          <w:szCs w:val="24"/>
        </w:rPr>
        <w:t>17 часов</w:t>
      </w:r>
      <w:r>
        <w:rPr>
          <w:rFonts w:ascii="Times New Roman" w:hAnsi="Times New Roman" w:cs="Times New Roman"/>
          <w:sz w:val="24"/>
          <w:szCs w:val="24"/>
        </w:rPr>
        <w:t>, исходя из 0,5 ч – в неделю.</w:t>
      </w:r>
    </w:p>
    <w:p w:rsidR="00B12929" w:rsidRPr="00D515AC" w:rsidRDefault="00B12929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5AC" w:rsidRDefault="00D515AC" w:rsidP="00D515A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4F0" w:rsidRDefault="00CE44F0" w:rsidP="00D515A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4F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Учебно-тематическое планирование </w:t>
      </w:r>
    </w:p>
    <w:p w:rsidR="00CE44F0" w:rsidRPr="00CE44F0" w:rsidRDefault="00CE44F0" w:rsidP="00D515A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6"/>
        <w:gridCol w:w="5692"/>
        <w:gridCol w:w="715"/>
        <w:gridCol w:w="1276"/>
        <w:gridCol w:w="850"/>
        <w:gridCol w:w="851"/>
      </w:tblGrid>
      <w:tr w:rsidR="000C4CC4" w:rsidRPr="00D515AC" w:rsidTr="000C4CC4">
        <w:trPr>
          <w:trHeight w:val="413"/>
        </w:trPr>
        <w:tc>
          <w:tcPr>
            <w:tcW w:w="786" w:type="dxa"/>
            <w:vMerge w:val="restart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692" w:type="dxa"/>
            <w:vMerge w:val="restart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изучаемой темы</w:t>
            </w:r>
          </w:p>
        </w:tc>
        <w:tc>
          <w:tcPr>
            <w:tcW w:w="715" w:type="dxa"/>
            <w:vMerge w:val="restart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Проведено</w:t>
            </w:r>
          </w:p>
        </w:tc>
      </w:tr>
      <w:tr w:rsidR="000C4CC4" w:rsidRPr="00D515AC" w:rsidTr="000C4CC4">
        <w:trPr>
          <w:trHeight w:val="412"/>
        </w:trPr>
        <w:tc>
          <w:tcPr>
            <w:tcW w:w="786" w:type="dxa"/>
            <w:vMerge/>
            <w:shd w:val="clear" w:color="auto" w:fill="FFFFFF"/>
            <w:vAlign w:val="center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2" w:type="dxa"/>
            <w:vMerge/>
            <w:shd w:val="clear" w:color="auto" w:fill="FFFFFF"/>
            <w:vAlign w:val="center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C4CC4" w:rsidRPr="00D515AC" w:rsidTr="000C4CC4">
        <w:trPr>
          <w:trHeight w:val="324"/>
        </w:trPr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занятие. Предмет и задачи агрохимии. Краткий очерк развития агрохимии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работы в химической лаборатории. Знакомство с химической посудой и лабораторным оборудованием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Почва. Плодородие почвы. Почвенный профиль. Определение мощности почвы и её отдельных горизонтов. Отбор почвенных образцов. Подготовка почвы к анализу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минеральной и органической частей почвы. Определение влажности, массовой доли органических веществ и перегноя в почве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почв. Определение механического состава почвы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почвы: поглотительная способность, кислотность, щелочность, </w:t>
            </w:r>
            <w:proofErr w:type="spellStart"/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буферность</w:t>
            </w:r>
            <w:proofErr w:type="spellEnd"/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. Определение кислотности почвы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134ED1" w:rsidRPr="00D515AC" w:rsidRDefault="00134ED1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почвы. Определение влагоёмкости почвы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использования удобрений в жизни человека. Классификация удобрений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Азот в жизнедеятельности растений. Азотные удобрения. Определение содержания нитратного азота в почве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 в жизнедеятельности растений. Фосфорные удобрения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Калий в жизнедеятельности растений. Калийные удобрения. Определение содержания калия в почве. Распознание минеральных удобрений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Микроэлементы в жизнедеятельности растений. Микроудобрения. Комплексные удобрения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Органические удобрения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удобрений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курсовых работ по индивидуальным темам. Выпуск индивидуальных стенных газет по теме курсовых работ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курсовых работ (творческих</w:t>
            </w:r>
            <w:proofErr w:type="gramEnd"/>
          </w:p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проектов)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78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92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агрохимические лаборатории, на поля и в сады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CC4" w:rsidRPr="00D515AC" w:rsidTr="000C4CC4">
        <w:tc>
          <w:tcPr>
            <w:tcW w:w="6478" w:type="dxa"/>
            <w:gridSpan w:val="2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FFFFFF"/>
            <w:hideMark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C4CC4" w:rsidRPr="00D515AC" w:rsidRDefault="000C4CC4" w:rsidP="00391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44F0" w:rsidRDefault="00CE44F0" w:rsidP="00CE44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E44F0" w:rsidRPr="00D515AC" w:rsidRDefault="00CE44F0" w:rsidP="00CE44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Содержание программы</w:t>
      </w:r>
    </w:p>
    <w:p w:rsidR="00D515AC" w:rsidRPr="00D515AC" w:rsidRDefault="00D515AC" w:rsidP="00CE44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 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Организационное занятие. Выбор старосты и его помощников. Общие требования к учащимся (рабочий журнал, халат, дисциплина и т.д.). Ознакомление учащихся с программой и формами занятий. Агрохимия как наука, ее связь с химией и биологией. Краткий исторический очерк развития агрохимии.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 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Инструктаж по технике безопасности работы в химической лаборатории. Уточнение расположения в кабинете электрических выключателей, водопроводных и газовых кранов, средств тушения пожаров. Знакомство с химической посудой и лабораторным оборудованием.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 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Почва. Твёрдая фаза почвы, почвенный воздух, почвенный раствор. Понятие о потенциальном и эффективном плодородии почвы. Почвенный профиль. Понятие о генетических почвенных горизонтах. Мощность почвы.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1. «Определение мощности почвы и её отдельных горизонтов».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2. «Взятие почвенных образцов и подготовка их к анализу».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 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Состав минеральной части почвы: понятие о первичных и вторичных минералах. Состав органической части почвы: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негумифицированные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и гумусовые органические вещества (гумус); гуминовые кислоты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фульвокислоты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3 «Определение влажности и массовой доли органических веществ почвы».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4 «Определение массовой доли перегноя в почве».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Генетическая классификация почв, понятие о почвенном типе. Классификация почв по механическому составу, гранулометрический состав почв.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№ 5 «Определение механического состава почвы «методом шнура»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Качинского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6 «Определение механического состава почвы методом отстаивания».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515AC">
        <w:rPr>
          <w:rFonts w:ascii="Times New Roman" w:eastAsia="Times New Roman" w:hAnsi="Times New Roman" w:cs="Times New Roman"/>
          <w:sz w:val="24"/>
          <w:szCs w:val="24"/>
        </w:rPr>
        <w:t>Поглотительная способность почв: биологическое, физическое, механическое, химическое, физико-химическое поглощение; понятие о почвенных коллоидах, почвенном поглощающем комплексе (ППК), емкости обменного поглощения, степени насыщенности основаниями.</w:t>
      </w:r>
      <w:proofErr w:type="gramEnd"/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Кислотность почв: актуальная, обменная, гидролитическая кислотности почвы. Щелочность и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буферность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почв.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7 «Определение активной кислотности почвы».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8 «Определение обменной кислотности почвы».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9 «Определение гидролитической кислотности почвы».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7.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Классификация форм воды, содержащейся в почве. Гравитационная, грунтовая, капиллярная, кристаллизационная, гигроскопическая и парообразная вода почвы. Понятие о влажности, влагоемкости и водопроницаемости почвы.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10 «Определение влагоёмкости почвы».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8.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Общее понятие об удобрениях, их классификация по различным признакам. Минеральные, органические, органно-минеральные и бактериальные удобрения; простые и комплексные удобрения. Краткий исторический очерк использования удобрений в жизни человека.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9.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Азот в жизнедеятельности растений. Формы азота доступные для питания растений. Процессы нитрификации и аммонификации. Классификация азотных удобрений по форме азота, содержащегося в них. Аммиачные, нитратные, аммиачно-нитратные и амидные азотные удобрения.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11 «Определение содержания нитратного азота в почве».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10.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 Фосфор в жизнедеятельности растений. Источники фосфора доступного для питания растений. Классификация фосфорных удобрений по их растворимости в воде и слабых кислотах. Растворимые в воде фосфаты;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полурастворимые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фосфорные удобрения; фосфорные удобрения не растворимые ни в воде, ни в слабых кислотах.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11.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Калий в жизнедеятельности растений. Классификация калийных удобрений. Зола как местное калийное удобрение.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12 «Определение содержания калия в почве».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13 «Распознание минеральных удобрений».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№ 14 «Распознание минеральных удобрений с помощью определителя».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12.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Общее понятие о микроэлементах. Микроэлементы в жизнедеятельности растений: железо, бор, марганец, медь, молибден, цинк. Классификация микроудобрений в зависимости от содержащегося в них микроэлемента.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Общее понятие о комплексных удобрениях. Смешанные, сложные и комбинированные удобрения.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13.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Общее понятие об органических удобрениях. Значение органических удобрений. Торф и навоз как органические удобрения, компосты, зелёное удобрение (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сидераты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14.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 Внесение удобрений. Классификация удобрений по срокам внесения: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допосевное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15AC">
        <w:rPr>
          <w:rFonts w:ascii="Times New Roman" w:eastAsia="Times New Roman" w:hAnsi="Times New Roman" w:cs="Times New Roman"/>
          <w:sz w:val="24"/>
          <w:szCs w:val="24"/>
        </w:rPr>
        <w:t>припосевное</w:t>
      </w:r>
      <w:proofErr w:type="spell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515AC">
        <w:rPr>
          <w:rFonts w:ascii="Times New Roman" w:eastAsia="Times New Roman" w:hAnsi="Times New Roman" w:cs="Times New Roman"/>
          <w:sz w:val="24"/>
          <w:szCs w:val="24"/>
        </w:rPr>
        <w:t>послепосевное</w:t>
      </w:r>
      <w:proofErr w:type="gramEnd"/>
      <w:r w:rsidRPr="00D515AC">
        <w:rPr>
          <w:rFonts w:ascii="Times New Roman" w:eastAsia="Times New Roman" w:hAnsi="Times New Roman" w:cs="Times New Roman"/>
          <w:sz w:val="24"/>
          <w:szCs w:val="24"/>
        </w:rPr>
        <w:t xml:space="preserve"> (подкормка) удобрения. Применение фосфорных, азотных, калийных удобрений.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15. 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Защита курсовых работ (творческих проектов) по индивидуальным темам. Выпуск индивидуальных стенных газет по теме курсовых работ (творческих проектов). В конце года каждый ученик защищает курсовую работу (творческий проект) по индивидуальной теме, по результатам которой выставляется итоговая оценка за курс. Организуется смотр-выставка курсовых работ. Учащиеся, добившиеся лучших успехов, поощряются.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sz w:val="24"/>
          <w:szCs w:val="24"/>
        </w:rPr>
        <w:t>Выпуск стенгазет и бюллетеней о достижениях агрохимии, о связи химии с сельским хозяйством и т.д. проводится в течение года.</w:t>
      </w:r>
    </w:p>
    <w:p w:rsid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16.</w:t>
      </w:r>
      <w:r w:rsidRPr="00D515AC">
        <w:rPr>
          <w:rFonts w:ascii="Times New Roman" w:eastAsia="Times New Roman" w:hAnsi="Times New Roman" w:cs="Times New Roman"/>
          <w:sz w:val="24"/>
          <w:szCs w:val="24"/>
        </w:rPr>
        <w:t> Экскурсии в агрохимические лаборатории, на поля и в сады. Первую экскурсию в агрохимическую лабораторию желательно провести в самом начале работы курса. Остальные экскурсии проводятся в зависимости от возможности в течение года.</w:t>
      </w:r>
    </w:p>
    <w:p w:rsidR="00B12929" w:rsidRPr="00D515AC" w:rsidRDefault="00B12929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929" w:rsidRPr="00B12929" w:rsidRDefault="00B12929" w:rsidP="00B1292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92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</w:t>
      </w:r>
    </w:p>
    <w:p w:rsidR="00B12929" w:rsidRPr="00B12929" w:rsidRDefault="00B12929" w:rsidP="00B12929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Безуглова, О. С. Удобрения, биодобавки и стимуляторы роста для вашего урожая / О. С. Безуглова. – М.: Феникс, 2007. – 255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Габриелян, О. С. Теория и практика элективных курсов / О. С. Габриелян // Химия в школе. – 2006. – № 4. – С. 2 – 4.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Ермаков, Д. С. Элективные курсы: требования к разработке и оценка результатов обучения / Д. С. Ермаков, Т. И. Рыбкина // Профильная школа. – 2004. – № 3. – С. 6 – 11.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Лисин, А. И. Агрохимический кружок в школе / А. И. Лисин, Г. И. 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Штремплер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 // Вопросы биологии, экологии, химии и методики обучения: сб. науч. ст. – Саратов: Б. и., 2005. – 297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Лисин, А. И. Учебно-методический комплект элективного курса «Агрохимия в школе» / А. И. Лисин, Г. И. 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Штремплер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 // Вопросы биологии, экологии, химии и методики обучения: сб. науч. ст. – Саратов: Б. и., 2008. – 203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элективных курсов: химия: 10 – 11 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.: профильное обучение</w:t>
      </w:r>
      <w:proofErr w:type="gram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 / А</w:t>
      </w:r>
      <w:proofErr w:type="gram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вт.-сост. Г. А. 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Шипарева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. – М.: Дрофа, 2005. – 79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элективных курсов: химия: 8 – 9 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.: 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предпрофильное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обучение</w:t>
      </w:r>
      <w:proofErr w:type="gram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 / А</w:t>
      </w:r>
      <w:proofErr w:type="gram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 xml:space="preserve">вт.-сост. Г. А. </w:t>
      </w:r>
      <w:proofErr w:type="spellStart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Шипарева</w:t>
      </w:r>
      <w:proofErr w:type="spellEnd"/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. – М.: Дрофа, 2006. – 78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Розанов, Б. Г. Морфология почв: учебник для высшей школы / Б. Г. Розанов. – М.: Академический проект, 2004. – 432 с.</w:t>
      </w:r>
    </w:p>
    <w:p w:rsidR="00D515AC" w:rsidRPr="00D515AC" w:rsidRDefault="00D515AC" w:rsidP="00D515A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5AC">
        <w:rPr>
          <w:rFonts w:ascii="Times New Roman" w:eastAsia="Times New Roman" w:hAnsi="Times New Roman" w:cs="Times New Roman"/>
          <w:bCs/>
          <w:sz w:val="24"/>
          <w:szCs w:val="24"/>
        </w:rPr>
        <w:t>Сергеев, И. С. Как организовать проектную деятельность учащихся: практическое пособие для работников общеобразовательных учреждений / И. С. Сергеев. – М.: АРКТИ, 2007 – 80 с.</w:t>
      </w:r>
    </w:p>
    <w:p w:rsidR="00085E6C" w:rsidRDefault="00BC33F8" w:rsidP="00D515A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CF4" w:rsidRDefault="00B83CF4" w:rsidP="00B83CF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обучающиеся должны: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  <w:r w:rsidRPr="00B83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агрохимические свойства почвы;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типы почв по механическому составу;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способы определения кислотности почв;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классификацию удобрений;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качественный и количественный состав удобрений;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значение питательных элементов (азота, фосфора, калия) в жизни растений;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сроки и способы внесения удобрений;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виды и правила применения гербицидов, инсектицидов и регуляторов роста растений;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последствия неправильного хранения и применения удобрений, химических средств защиты растений и влияние их на окружающую среду;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наиболее распространенных вредителей и болезни с/х культур;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способы борьбы с вредителями и болезнями с/х культур;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показатели качества урожая;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правила техники безопасности при работе с химическими препаратами.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определять почвы по механическому составу;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определять кислотность почвенного раствора;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определять минеральные удобрения;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готовить растворы удобрений нужной концентрации;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применять удобрения для внекорневых и корневых подкормок;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проводить обработку растений с целью защиты от вредителей и болезней;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пользоваться справочной литературой;</w:t>
      </w:r>
    </w:p>
    <w:p w:rsidR="00B83CF4" w:rsidRPr="00B83CF4" w:rsidRDefault="00B83CF4" w:rsidP="00B83C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F4">
        <w:rPr>
          <w:rFonts w:ascii="Times New Roman" w:eastAsia="Times New Roman" w:hAnsi="Times New Roman" w:cs="Times New Roman"/>
          <w:sz w:val="24"/>
          <w:szCs w:val="24"/>
        </w:rPr>
        <w:t>- соблюдать правила техники безопасности при работе с химическими препаратами.</w:t>
      </w:r>
    </w:p>
    <w:p w:rsidR="00B83CF4" w:rsidRPr="00B83CF4" w:rsidRDefault="00B83CF4" w:rsidP="00B83CF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83CF4" w:rsidRPr="00B83CF4" w:rsidSect="008F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53BC"/>
    <w:multiLevelType w:val="hybridMultilevel"/>
    <w:tmpl w:val="1730E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AC1D8B"/>
    <w:multiLevelType w:val="multilevel"/>
    <w:tmpl w:val="C98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37159"/>
    <w:multiLevelType w:val="hybridMultilevel"/>
    <w:tmpl w:val="47E6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5C1A"/>
    <w:rsid w:val="00035EFD"/>
    <w:rsid w:val="000C4CC4"/>
    <w:rsid w:val="00134ED1"/>
    <w:rsid w:val="001568C0"/>
    <w:rsid w:val="001C589C"/>
    <w:rsid w:val="0021562D"/>
    <w:rsid w:val="002867D1"/>
    <w:rsid w:val="002A5FD6"/>
    <w:rsid w:val="00320728"/>
    <w:rsid w:val="003614A8"/>
    <w:rsid w:val="00395855"/>
    <w:rsid w:val="00395C1A"/>
    <w:rsid w:val="0039793C"/>
    <w:rsid w:val="003C5D29"/>
    <w:rsid w:val="00447692"/>
    <w:rsid w:val="00486644"/>
    <w:rsid w:val="00490BF1"/>
    <w:rsid w:val="004E334F"/>
    <w:rsid w:val="00607816"/>
    <w:rsid w:val="006D348A"/>
    <w:rsid w:val="007D69E5"/>
    <w:rsid w:val="008B7C29"/>
    <w:rsid w:val="008D7DAE"/>
    <w:rsid w:val="008F2068"/>
    <w:rsid w:val="00974A91"/>
    <w:rsid w:val="00A012FA"/>
    <w:rsid w:val="00A7389F"/>
    <w:rsid w:val="00B12929"/>
    <w:rsid w:val="00B53F50"/>
    <w:rsid w:val="00B6451B"/>
    <w:rsid w:val="00B70898"/>
    <w:rsid w:val="00B83CF4"/>
    <w:rsid w:val="00BC33F8"/>
    <w:rsid w:val="00CE44F0"/>
    <w:rsid w:val="00D515AC"/>
    <w:rsid w:val="00DD3E7E"/>
    <w:rsid w:val="00EC237C"/>
    <w:rsid w:val="00ED2426"/>
    <w:rsid w:val="00F625C6"/>
    <w:rsid w:val="00FB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7C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0728"/>
    <w:pPr>
      <w:ind w:left="720"/>
      <w:contextualSpacing/>
    </w:pPr>
  </w:style>
  <w:style w:type="table" w:styleId="a6">
    <w:name w:val="Table Grid"/>
    <w:basedOn w:val="a1"/>
    <w:uiPriority w:val="59"/>
    <w:rsid w:val="003207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E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B7C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0728"/>
    <w:pPr>
      <w:ind w:left="720"/>
      <w:contextualSpacing/>
    </w:pPr>
  </w:style>
  <w:style w:type="table" w:styleId="a6">
    <w:name w:val="Table Grid"/>
    <w:basedOn w:val="a1"/>
    <w:uiPriority w:val="59"/>
    <w:rsid w:val="0032072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0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5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2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98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92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25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06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10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0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702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71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347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869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611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385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7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820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4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27</cp:revision>
  <dcterms:created xsi:type="dcterms:W3CDTF">2016-09-14T19:53:00Z</dcterms:created>
  <dcterms:modified xsi:type="dcterms:W3CDTF">2024-10-15T09:11:00Z</dcterms:modified>
</cp:coreProperties>
</file>